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1C" w:rsidRDefault="00F24D1C" w:rsidP="00F24D1C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F24D1C" w:rsidRDefault="00F24D1C" w:rsidP="00F24D1C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9" style="position:absolute;left:0;text-align:left;margin-left:162pt;margin-top:-48pt;width:2in;height:27.35pt;z-index:251661312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31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6" style="position:absolute;left:0;text-align:left;margin-left:162pt;margin-top:-45.35pt;width:2in;height:27.35pt;z-index:251660288" coordorigin="4828,1972" coordsize="2257,547"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10446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8"/>
        <w:gridCol w:w="1151"/>
        <w:gridCol w:w="1272"/>
        <w:gridCol w:w="890"/>
        <w:gridCol w:w="1485"/>
      </w:tblGrid>
      <w:tr w:rsidR="00F24D1C" w:rsidRPr="005F370B" w:rsidTr="00F24D1C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648" w:type="dxa"/>
            <w:vAlign w:val="center"/>
          </w:tcPr>
          <w:p w:rsidR="00F24D1C" w:rsidRPr="002E768B" w:rsidRDefault="00F24D1C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151" w:type="dxa"/>
            <w:vAlign w:val="center"/>
          </w:tcPr>
          <w:p w:rsidR="00F24D1C" w:rsidRDefault="00F24D1C" w:rsidP="008754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272" w:type="dxa"/>
            <w:vAlign w:val="center"/>
          </w:tcPr>
          <w:p w:rsidR="00F24D1C" w:rsidRPr="002E768B" w:rsidRDefault="00F24D1C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</w:p>
        </w:tc>
        <w:tc>
          <w:tcPr>
            <w:tcW w:w="890" w:type="dxa"/>
            <w:vAlign w:val="center"/>
          </w:tcPr>
          <w:p w:rsidR="00F24D1C" w:rsidRPr="002E768B" w:rsidRDefault="00F24D1C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  <w:tc>
          <w:tcPr>
            <w:tcW w:w="1485" w:type="dxa"/>
          </w:tcPr>
          <w:p w:rsidR="00F24D1C" w:rsidRPr="002E768B" w:rsidRDefault="00F24D1C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تاريخ الفتح</w:t>
            </w:r>
          </w:p>
        </w:tc>
      </w:tr>
      <w:tr w:rsidR="00F24D1C" w:rsidRPr="005F370B" w:rsidTr="00F24D1C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648" w:type="dxa"/>
            <w:vAlign w:val="center"/>
          </w:tcPr>
          <w:p w:rsidR="00F24D1C" w:rsidRPr="00C119F0" w:rsidRDefault="00F24D1C" w:rsidP="00875421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16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 بتنفيذ أعمال إنشاء دور ثالث لمبنى السنترال المركز الرئيسي (سيئون ) بمحافظة حضرموت .</w:t>
            </w:r>
          </w:p>
        </w:tc>
        <w:tc>
          <w:tcPr>
            <w:tcW w:w="1151" w:type="dxa"/>
            <w:vAlign w:val="center"/>
          </w:tcPr>
          <w:p w:rsidR="00F24D1C" w:rsidRDefault="00F24D1C" w:rsidP="00875421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272" w:type="dxa"/>
            <w:vAlign w:val="center"/>
          </w:tcPr>
          <w:p w:rsidR="00F24D1C" w:rsidRDefault="00F24D1C" w:rsidP="00875421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700,000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14469F">
              <w:rPr>
                <w:rFonts w:cs="Times New Roman" w:hint="cs"/>
                <w:sz w:val="16"/>
                <w:szCs w:val="20"/>
                <w:rtl/>
                <w:lang w:bidi="ar-YE"/>
              </w:rPr>
              <w:t>ريال</w:t>
            </w:r>
          </w:p>
        </w:tc>
        <w:tc>
          <w:tcPr>
            <w:tcW w:w="890" w:type="dxa"/>
            <w:vAlign w:val="center"/>
          </w:tcPr>
          <w:p w:rsidR="00F24D1C" w:rsidRDefault="00F24D1C" w:rsidP="00875421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20,000</w:t>
            </w:r>
          </w:p>
        </w:tc>
        <w:tc>
          <w:tcPr>
            <w:tcW w:w="1485" w:type="dxa"/>
            <w:vAlign w:val="center"/>
          </w:tcPr>
          <w:p w:rsidR="00F24D1C" w:rsidRDefault="00F24D1C" w:rsidP="00875421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hint="cs"/>
                <w:w w:val="100"/>
                <w:sz w:val="21"/>
                <w:szCs w:val="21"/>
                <w:rtl/>
                <w:lang w:bidi="ar-YE"/>
              </w:rPr>
              <w:t>24</w:t>
            </w:r>
            <w:r w:rsidRPr="008450B5">
              <w:rPr>
                <w:rFonts w:hint="cs"/>
                <w:w w:val="100"/>
                <w:sz w:val="27"/>
                <w:szCs w:val="27"/>
                <w:rtl/>
                <w:lang w:bidi="ar-YE"/>
              </w:rPr>
              <w:t>/</w:t>
            </w:r>
            <w:r>
              <w:rPr>
                <w:rFonts w:hint="cs"/>
                <w:w w:val="100"/>
                <w:sz w:val="21"/>
                <w:szCs w:val="21"/>
                <w:rtl/>
                <w:lang w:bidi="ar-YE"/>
              </w:rPr>
              <w:t>06</w:t>
            </w:r>
            <w:r w:rsidRPr="008450B5">
              <w:rPr>
                <w:rFonts w:hint="cs"/>
                <w:w w:val="100"/>
                <w:sz w:val="27"/>
                <w:szCs w:val="27"/>
                <w:rtl/>
                <w:lang w:bidi="ar-YE"/>
              </w:rPr>
              <w:t>/</w:t>
            </w:r>
            <w:r w:rsidRPr="00835B8E">
              <w:rPr>
                <w:rFonts w:hint="cs"/>
                <w:w w:val="100"/>
                <w:sz w:val="21"/>
                <w:szCs w:val="21"/>
                <w:rtl/>
                <w:lang w:bidi="ar-YE"/>
              </w:rPr>
              <w:t>201</w:t>
            </w:r>
            <w:r>
              <w:rPr>
                <w:rFonts w:hint="cs"/>
                <w:w w:val="100"/>
                <w:sz w:val="21"/>
                <w:szCs w:val="21"/>
                <w:rtl/>
                <w:lang w:bidi="ar-YE"/>
              </w:rPr>
              <w:t>4</w:t>
            </w:r>
            <w:r w:rsidRPr="00835B8E">
              <w:rPr>
                <w:rFonts w:hint="cs"/>
                <w:w w:val="100"/>
                <w:sz w:val="21"/>
                <w:szCs w:val="21"/>
                <w:rtl/>
                <w:lang w:bidi="ar-YE"/>
              </w:rPr>
              <w:t>م</w:t>
            </w:r>
          </w:p>
        </w:tc>
      </w:tr>
    </w:tbl>
    <w:p w:rsidR="00F24D1C" w:rsidRPr="00CB539C" w:rsidRDefault="00F24D1C" w:rsidP="00F24D1C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F24D1C" w:rsidRPr="008450B5" w:rsidRDefault="00F24D1C" w:rsidP="00F24D1C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F24D1C" w:rsidRDefault="00F24D1C" w:rsidP="00F24D1C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19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F24D1C" w:rsidRPr="008450B5" w:rsidRDefault="00F24D1C" w:rsidP="00F24D1C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F24D1C" w:rsidRDefault="00F24D1C" w:rsidP="00F24D1C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F24D1C" w:rsidRPr="00CB539C" w:rsidRDefault="00F24D1C" w:rsidP="00F24D1C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F24D1C" w:rsidRPr="00305DF7" w:rsidRDefault="00F24D1C" w:rsidP="00F24D1C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في.</w:t>
      </w:r>
    </w:p>
    <w:p w:rsidR="00F24D1C" w:rsidRPr="00305DF7" w:rsidRDefault="00F24D1C" w:rsidP="00F24D1C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F24D1C" w:rsidRPr="00305DF7" w:rsidRDefault="00F24D1C" w:rsidP="00F24D1C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F24D1C" w:rsidRDefault="00F24D1C" w:rsidP="00F24D1C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F24D1C" w:rsidRPr="00DD508A" w:rsidRDefault="00F24D1C" w:rsidP="00F24D1C">
      <w:pPr>
        <w:spacing w:line="20" w:lineRule="atLeast"/>
        <w:ind w:left="357"/>
        <w:rPr>
          <w:rFonts w:hint="cs"/>
          <w:w w:val="100"/>
          <w:sz w:val="15"/>
          <w:szCs w:val="15"/>
          <w:rtl/>
          <w:lang w:bidi="ar-YE"/>
        </w:rPr>
      </w:pPr>
    </w:p>
    <w:p w:rsidR="00F24D1C" w:rsidRPr="008450B5" w:rsidRDefault="00F24D1C" w:rsidP="00F24D1C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F24D1C" w:rsidRPr="003C1EBF" w:rsidRDefault="00F24D1C" w:rsidP="00F24D1C">
      <w:pPr>
        <w:pStyle w:val="a3"/>
        <w:numPr>
          <w:ilvl w:val="0"/>
          <w:numId w:val="2"/>
        </w:numPr>
        <w:jc w:val="lowKashida"/>
        <w:rPr>
          <w:rFonts w:hint="cs"/>
          <w:w w:val="100"/>
          <w:sz w:val="27"/>
          <w:szCs w:val="27"/>
          <w:lang w:bidi="ar-YE"/>
        </w:rPr>
      </w:pPr>
      <w:r w:rsidRPr="003C1EBF">
        <w:rPr>
          <w:rFonts w:hint="cs"/>
          <w:w w:val="100"/>
          <w:sz w:val="27"/>
          <w:szCs w:val="27"/>
          <w:rtl/>
          <w:lang w:bidi="ar-YE"/>
        </w:rPr>
        <w:t>آخر</w:t>
      </w:r>
      <w:r w:rsidRPr="003C1EBF">
        <w:rPr>
          <w:w w:val="100"/>
          <w:sz w:val="27"/>
          <w:szCs w:val="27"/>
          <w:rtl/>
          <w:lang w:bidi="ar-YE"/>
        </w:rPr>
        <w:t xml:space="preserve"> موعد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3C1EBF">
        <w:rPr>
          <w:w w:val="100"/>
          <w:sz w:val="27"/>
          <w:szCs w:val="27"/>
          <w:rtl/>
          <w:lang w:bidi="ar-YE"/>
        </w:rPr>
        <w:t>العطاء</w:t>
      </w:r>
      <w:r w:rsidRPr="003C1EBF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3C1EBF">
        <w:rPr>
          <w:w w:val="100"/>
          <w:sz w:val="27"/>
          <w:szCs w:val="27"/>
          <w:rtl/>
          <w:lang w:bidi="ar-YE"/>
        </w:rPr>
        <w:t xml:space="preserve">هو </w:t>
      </w:r>
      <w:r w:rsidRPr="008450B5">
        <w:rPr>
          <w:w w:val="100"/>
          <w:sz w:val="27"/>
          <w:szCs w:val="27"/>
          <w:rtl/>
          <w:lang w:bidi="ar-YE"/>
        </w:rPr>
        <w:t>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وسيتم فتح المظاريف بحضور أصحاب الشركات أو من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ينوب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عنهم في تمام الحادية عشر ظهراً في التواريخ الموضحة أعلاه ولن تقبل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F24D1C" w:rsidRPr="008450B5" w:rsidRDefault="00F24D1C" w:rsidP="00F24D1C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F24D1C" w:rsidP="00F24D1C">
      <w:pPr>
        <w:rPr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D04"/>
    <w:multiLevelType w:val="hybridMultilevel"/>
    <w:tmpl w:val="784C97D6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C36761"/>
    <w:multiLevelType w:val="hybridMultilevel"/>
    <w:tmpl w:val="013E284C"/>
    <w:lvl w:ilvl="0" w:tplc="6506EC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HASOOB" w:hint="default"/>
        <w:sz w:val="27"/>
        <w:szCs w:val="27"/>
        <w:lang w:bidi="ar-Y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F24D1C"/>
    <w:rsid w:val="003D0D67"/>
    <w:rsid w:val="0077621D"/>
    <w:rsid w:val="00F2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C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24D1C"/>
    <w:rPr>
      <w:szCs w:val="26"/>
    </w:rPr>
  </w:style>
  <w:style w:type="character" w:customStyle="1" w:styleId="Char">
    <w:name w:val="نص أساسي Char"/>
    <w:basedOn w:val="a0"/>
    <w:link w:val="a3"/>
    <w:rsid w:val="00F24D1C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2014-05-29T12:50:00Z</dcterms:created>
  <dcterms:modified xsi:type="dcterms:W3CDTF">2014-05-29T12:50:00Z</dcterms:modified>
</cp:coreProperties>
</file>